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5D3553">
        <w:rPr>
          <w:b/>
          <w:sz w:val="28"/>
          <w:szCs w:val="28"/>
        </w:rPr>
        <w:t>443</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52695" w:rsidRPr="00210B87" w:rsidRDefault="0063189D" w:rsidP="0063189D">
      <w:pPr>
        <w:tabs>
          <w:tab w:val="left" w:pos="0"/>
          <w:tab w:val="left" w:pos="5670"/>
        </w:tabs>
        <w:spacing w:after="480" w:line="240" w:lineRule="exact"/>
        <w:ind w:right="3969"/>
        <w:rPr>
          <w:sz w:val="28"/>
          <w:szCs w:val="28"/>
        </w:rPr>
      </w:pPr>
      <w:r>
        <w:rPr>
          <w:b/>
          <w:sz w:val="28"/>
          <w:szCs w:val="28"/>
        </w:rPr>
        <w:t>Об</w:t>
      </w:r>
      <w:r w:rsidRPr="00923769">
        <w:rPr>
          <w:b/>
          <w:sz w:val="28"/>
          <w:szCs w:val="28"/>
        </w:rPr>
        <w:t xml:space="preserve"> утверждении тарифов на перевозки</w:t>
      </w:r>
      <w:r>
        <w:rPr>
          <w:b/>
          <w:sz w:val="28"/>
          <w:szCs w:val="28"/>
        </w:rPr>
        <w:t xml:space="preserve"> </w:t>
      </w:r>
      <w:r w:rsidRPr="00923769">
        <w:rPr>
          <w:b/>
          <w:sz w:val="28"/>
          <w:szCs w:val="28"/>
        </w:rPr>
        <w:t>пассажиров и багажа автомобильным транспортом</w:t>
      </w:r>
      <w:r>
        <w:rPr>
          <w:b/>
          <w:sz w:val="28"/>
          <w:szCs w:val="28"/>
        </w:rPr>
        <w:t xml:space="preserve"> </w:t>
      </w:r>
      <w:r w:rsidRPr="00923769">
        <w:rPr>
          <w:b/>
          <w:sz w:val="28"/>
          <w:szCs w:val="28"/>
        </w:rPr>
        <w:t>на муниципальных маршрутах регулярных перевозок</w:t>
      </w:r>
      <w:r>
        <w:rPr>
          <w:b/>
          <w:sz w:val="28"/>
          <w:szCs w:val="28"/>
        </w:rPr>
        <w:t xml:space="preserve"> городского сообщения</w:t>
      </w:r>
    </w:p>
    <w:p w:rsidR="0063189D" w:rsidRPr="00F821FB" w:rsidRDefault="0063189D" w:rsidP="0063189D">
      <w:pPr>
        <w:autoSpaceDE w:val="0"/>
        <w:autoSpaceDN w:val="0"/>
        <w:adjustRightInd w:val="0"/>
        <w:spacing w:line="360" w:lineRule="exact"/>
        <w:ind w:firstLine="720"/>
        <w:jc w:val="both"/>
        <w:rPr>
          <w:sz w:val="28"/>
          <w:szCs w:val="28"/>
        </w:rPr>
      </w:pPr>
      <w:r>
        <w:rPr>
          <w:sz w:val="28"/>
          <w:szCs w:val="28"/>
        </w:rPr>
        <w:t>В соответствии с</w:t>
      </w:r>
      <w:r w:rsidRPr="006B35E3">
        <w:rPr>
          <w:sz w:val="28"/>
          <w:szCs w:val="28"/>
        </w:rPr>
        <w:t xml:space="preserve"> </w:t>
      </w:r>
      <w:r>
        <w:rPr>
          <w:sz w:val="28"/>
          <w:szCs w:val="28"/>
        </w:rPr>
        <w:t>Законом Пермского края от 17 октября 2006 г. № 20-КЗ «О передаче органам местного самоуправления Пермского края государственных полномочий по регулированию тарифов на перевозки пассажиров и багажа автомобильным и городским наземным электрическим транспортом на муниципальных маршрутах регулярных перевозок», статьей 23 Устава Соликамского городского округа, Положением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w:t>
      </w:r>
      <w:r w:rsidR="001456C5">
        <w:rPr>
          <w:sz w:val="28"/>
          <w:szCs w:val="28"/>
        </w:rPr>
        <w:t>ородского округа, утвержденным р</w:t>
      </w:r>
      <w:r>
        <w:rPr>
          <w:sz w:val="28"/>
          <w:szCs w:val="28"/>
        </w:rPr>
        <w:t>ешением Думы Соликамского городского округа от 29 ноября 2023 г. № 376,</w:t>
      </w:r>
    </w:p>
    <w:p w:rsidR="0063189D" w:rsidRDefault="0063189D" w:rsidP="0063189D">
      <w:pPr>
        <w:spacing w:line="360" w:lineRule="exact"/>
        <w:ind w:firstLine="709"/>
        <w:jc w:val="both"/>
        <w:rPr>
          <w:sz w:val="28"/>
          <w:szCs w:val="28"/>
        </w:rPr>
      </w:pPr>
      <w:r>
        <w:rPr>
          <w:sz w:val="28"/>
          <w:szCs w:val="28"/>
        </w:rPr>
        <w:t>Дума Соликамского городского округа</w:t>
      </w:r>
      <w:r w:rsidRPr="006B35E3">
        <w:rPr>
          <w:sz w:val="28"/>
          <w:szCs w:val="28"/>
        </w:rPr>
        <w:t xml:space="preserve"> РЕШИЛА:</w:t>
      </w:r>
    </w:p>
    <w:p w:rsidR="0063189D" w:rsidRDefault="0063189D" w:rsidP="0063189D">
      <w:pPr>
        <w:spacing w:line="360" w:lineRule="exact"/>
        <w:ind w:firstLine="709"/>
        <w:jc w:val="both"/>
        <w:rPr>
          <w:sz w:val="28"/>
          <w:szCs w:val="28"/>
        </w:rPr>
      </w:pPr>
      <w:r>
        <w:rPr>
          <w:sz w:val="28"/>
          <w:szCs w:val="28"/>
        </w:rPr>
        <w:t xml:space="preserve">1. Утвердить и ввести в </w:t>
      </w:r>
      <w:r w:rsidRPr="00984702">
        <w:rPr>
          <w:sz w:val="28"/>
          <w:szCs w:val="28"/>
        </w:rPr>
        <w:t>действие с 30 апреля 2024 года</w:t>
      </w:r>
      <w:r>
        <w:rPr>
          <w:sz w:val="28"/>
          <w:szCs w:val="28"/>
        </w:rPr>
        <w:t xml:space="preserve"> тариф на услугу по перевозке пассажиров и багажа автомобильным транспортом по регулируемым тарифам на муниципальных маршрутах регулярных перевозок городского сообщения, осуществляемых юридическими лицами, индивидуальными предпринимателями на территории Соликамского городского округа</w:t>
      </w:r>
      <w:r w:rsidRPr="00984702">
        <w:rPr>
          <w:sz w:val="28"/>
          <w:szCs w:val="28"/>
        </w:rPr>
        <w:t>, в размере 37 (тридцать семь) руб. 00 коп. за перевозку</w:t>
      </w:r>
      <w:r>
        <w:rPr>
          <w:sz w:val="28"/>
          <w:szCs w:val="28"/>
        </w:rPr>
        <w:t xml:space="preserve"> одного пассажира (одного места багажа).</w:t>
      </w:r>
    </w:p>
    <w:p w:rsidR="0063189D" w:rsidRPr="0063189D" w:rsidRDefault="0063189D" w:rsidP="0063189D">
      <w:pPr>
        <w:spacing w:line="360" w:lineRule="exact"/>
        <w:ind w:firstLine="709"/>
        <w:jc w:val="both"/>
        <w:rPr>
          <w:sz w:val="28"/>
          <w:szCs w:val="28"/>
        </w:rPr>
      </w:pPr>
      <w:r w:rsidRPr="0063189D">
        <w:rPr>
          <w:sz w:val="28"/>
          <w:szCs w:val="28"/>
        </w:rPr>
        <w:t xml:space="preserve">2. Признать утратившим силу с 30 апреля 2024 года решение Думы Соликамского городского округа от 29 марта 2023 г. № 235 «Об утверждении </w:t>
      </w:r>
      <w:r w:rsidRPr="0063189D">
        <w:rPr>
          <w:sz w:val="28"/>
          <w:szCs w:val="28"/>
        </w:rPr>
        <w:lastRenderedPageBreak/>
        <w:t>тарифов на перевозки пассажиров и багажа автомобильным транспортом на муниципальных маршрутах регулярных перевозок».</w:t>
      </w:r>
    </w:p>
    <w:p w:rsidR="0063189D" w:rsidRDefault="0063189D" w:rsidP="0063189D">
      <w:pPr>
        <w:spacing w:after="480" w:line="360" w:lineRule="exact"/>
        <w:ind w:firstLine="709"/>
        <w:jc w:val="both"/>
        <w:rPr>
          <w:sz w:val="28"/>
          <w:szCs w:val="28"/>
        </w:rPr>
      </w:pPr>
      <w:r>
        <w:rPr>
          <w:sz w:val="28"/>
          <w:szCs w:val="28"/>
        </w:rPr>
        <w:t>3</w:t>
      </w:r>
      <w:r w:rsidRPr="006B35E3">
        <w:rPr>
          <w:sz w:val="28"/>
          <w:szCs w:val="28"/>
        </w:rPr>
        <w:t xml:space="preserve">. Настоящее решение вступает </w:t>
      </w:r>
      <w:r>
        <w:rPr>
          <w:sz w:val="28"/>
          <w:szCs w:val="28"/>
        </w:rPr>
        <w:t>в силу после</w:t>
      </w:r>
      <w:r w:rsidRPr="006B35E3">
        <w:rPr>
          <w:sz w:val="28"/>
          <w:szCs w:val="28"/>
        </w:rPr>
        <w:t xml:space="preserve"> его официального опубликования в газете «Соликамский рабочий».</w:t>
      </w:r>
    </w:p>
    <w:tbl>
      <w:tblPr>
        <w:tblW w:w="14781" w:type="dxa"/>
        <w:tblLook w:val="00A0" w:firstRow="1" w:lastRow="0" w:firstColumn="1" w:lastColumn="0" w:noHBand="0" w:noVBand="0"/>
      </w:tblPr>
      <w:tblGrid>
        <w:gridCol w:w="4927"/>
        <w:gridCol w:w="4927"/>
        <w:gridCol w:w="4927"/>
      </w:tblGrid>
      <w:tr w:rsidR="00A52695" w:rsidRPr="00B2210C" w:rsidTr="00F3345C">
        <w:tc>
          <w:tcPr>
            <w:tcW w:w="4927" w:type="dxa"/>
          </w:tcPr>
          <w:p w:rsidR="00A52695" w:rsidRPr="00B2210C" w:rsidRDefault="00A52695" w:rsidP="00F3345C">
            <w:pPr>
              <w:autoSpaceDE w:val="0"/>
              <w:autoSpaceDN w:val="0"/>
              <w:adjustRightInd w:val="0"/>
              <w:spacing w:line="240" w:lineRule="exact"/>
              <w:jc w:val="both"/>
              <w:rPr>
                <w:sz w:val="28"/>
                <w:szCs w:val="28"/>
                <w:lang w:eastAsia="en-US"/>
              </w:rPr>
            </w:pPr>
            <w:r w:rsidRPr="00B2210C">
              <w:rPr>
                <w:sz w:val="28"/>
                <w:szCs w:val="28"/>
                <w:lang w:eastAsia="en-US"/>
              </w:rPr>
              <w:t xml:space="preserve">Председатель Думы </w:t>
            </w:r>
          </w:p>
          <w:p w:rsidR="00A52695" w:rsidRPr="00B2210C" w:rsidRDefault="00A52695" w:rsidP="00F3345C">
            <w:pPr>
              <w:autoSpaceDE w:val="0"/>
              <w:autoSpaceDN w:val="0"/>
              <w:adjustRightInd w:val="0"/>
              <w:spacing w:line="240" w:lineRule="exact"/>
              <w:jc w:val="both"/>
              <w:rPr>
                <w:sz w:val="28"/>
                <w:szCs w:val="28"/>
                <w:lang w:eastAsia="en-US"/>
              </w:rPr>
            </w:pPr>
            <w:r w:rsidRPr="00B2210C">
              <w:rPr>
                <w:sz w:val="28"/>
                <w:szCs w:val="28"/>
                <w:lang w:eastAsia="en-US"/>
              </w:rPr>
              <w:t xml:space="preserve">Соликамского городского округа </w:t>
            </w:r>
          </w:p>
          <w:p w:rsidR="00A52695" w:rsidRDefault="00A52695" w:rsidP="00A52695">
            <w:pPr>
              <w:autoSpaceDE w:val="0"/>
              <w:autoSpaceDN w:val="0"/>
              <w:adjustRightInd w:val="0"/>
              <w:spacing w:after="240" w:line="240" w:lineRule="exact"/>
              <w:jc w:val="both"/>
              <w:rPr>
                <w:sz w:val="28"/>
                <w:szCs w:val="28"/>
                <w:lang w:eastAsia="en-US"/>
              </w:rPr>
            </w:pPr>
          </w:p>
          <w:p w:rsidR="00A52695" w:rsidRPr="00B2210C" w:rsidRDefault="00A52695" w:rsidP="00F3345C">
            <w:pPr>
              <w:autoSpaceDE w:val="0"/>
              <w:autoSpaceDN w:val="0"/>
              <w:adjustRightInd w:val="0"/>
              <w:spacing w:line="240" w:lineRule="exact"/>
              <w:jc w:val="both"/>
              <w:rPr>
                <w:sz w:val="28"/>
                <w:szCs w:val="28"/>
              </w:rPr>
            </w:pPr>
            <w:r w:rsidRPr="00B2210C">
              <w:rPr>
                <w:sz w:val="28"/>
                <w:szCs w:val="28"/>
                <w:lang w:eastAsia="en-US"/>
              </w:rPr>
              <w:t xml:space="preserve">                                       И.Г.Мингазеев</w:t>
            </w:r>
          </w:p>
        </w:tc>
        <w:tc>
          <w:tcPr>
            <w:tcW w:w="4927" w:type="dxa"/>
          </w:tcPr>
          <w:p w:rsidR="00A52695" w:rsidRPr="00B2210C" w:rsidRDefault="00A52695" w:rsidP="00A52695">
            <w:pPr>
              <w:spacing w:after="240" w:line="240" w:lineRule="exact"/>
              <w:jc w:val="both"/>
              <w:rPr>
                <w:sz w:val="28"/>
                <w:szCs w:val="28"/>
                <w:lang w:eastAsia="en-US"/>
              </w:rPr>
            </w:pPr>
            <w:r>
              <w:rPr>
                <w:sz w:val="28"/>
                <w:szCs w:val="28"/>
                <w:lang w:eastAsia="en-US"/>
              </w:rPr>
              <w:t>Г</w:t>
            </w:r>
            <w:r w:rsidRPr="00B2210C">
              <w:rPr>
                <w:sz w:val="28"/>
                <w:szCs w:val="28"/>
                <w:lang w:eastAsia="en-US"/>
              </w:rPr>
              <w:t>лав</w:t>
            </w:r>
            <w:r>
              <w:rPr>
                <w:sz w:val="28"/>
                <w:szCs w:val="28"/>
                <w:lang w:eastAsia="en-US"/>
              </w:rPr>
              <w:t>а</w:t>
            </w:r>
            <w:r w:rsidRPr="00B2210C">
              <w:rPr>
                <w:sz w:val="28"/>
                <w:szCs w:val="28"/>
                <w:lang w:eastAsia="en-US"/>
              </w:rPr>
              <w:t xml:space="preserve"> городского округа – глав</w:t>
            </w:r>
            <w:r>
              <w:rPr>
                <w:sz w:val="28"/>
                <w:szCs w:val="28"/>
                <w:lang w:eastAsia="en-US"/>
              </w:rPr>
              <w:t>а</w:t>
            </w:r>
            <w:r w:rsidRPr="00B2210C">
              <w:rPr>
                <w:sz w:val="28"/>
                <w:szCs w:val="28"/>
                <w:lang w:eastAsia="en-US"/>
              </w:rPr>
              <w:t xml:space="preserve"> администрации Соликамского городского округа</w:t>
            </w:r>
          </w:p>
          <w:p w:rsidR="00A52695" w:rsidRPr="00B2210C" w:rsidRDefault="00A52695" w:rsidP="00A33EDF">
            <w:pPr>
              <w:autoSpaceDE w:val="0"/>
              <w:autoSpaceDN w:val="0"/>
              <w:adjustRightInd w:val="0"/>
              <w:spacing w:after="120" w:line="240" w:lineRule="exact"/>
              <w:jc w:val="right"/>
              <w:rPr>
                <w:sz w:val="28"/>
                <w:szCs w:val="28"/>
              </w:rPr>
            </w:pPr>
            <w:r>
              <w:rPr>
                <w:sz w:val="28"/>
                <w:szCs w:val="28"/>
                <w:lang w:eastAsia="en-US"/>
              </w:rPr>
              <w:t>Е.Н.Самоуков</w:t>
            </w:r>
          </w:p>
        </w:tc>
        <w:tc>
          <w:tcPr>
            <w:tcW w:w="4927" w:type="dxa"/>
          </w:tcPr>
          <w:p w:rsidR="00A52695" w:rsidRPr="00B2210C" w:rsidRDefault="00A52695" w:rsidP="00F3345C">
            <w:pPr>
              <w:autoSpaceDE w:val="0"/>
              <w:autoSpaceDN w:val="0"/>
              <w:adjustRightInd w:val="0"/>
              <w:spacing w:line="240" w:lineRule="exact"/>
              <w:jc w:val="both"/>
              <w:rPr>
                <w:sz w:val="28"/>
                <w:szCs w:val="28"/>
              </w:rPr>
            </w:pPr>
          </w:p>
        </w:tc>
      </w:tr>
      <w:tr w:rsidR="00A52695" w:rsidRPr="00B2210C" w:rsidTr="00F3345C">
        <w:tc>
          <w:tcPr>
            <w:tcW w:w="4927" w:type="dxa"/>
          </w:tcPr>
          <w:p w:rsidR="00A52695" w:rsidRPr="00B2210C" w:rsidRDefault="00A52695" w:rsidP="00F3345C">
            <w:pPr>
              <w:autoSpaceDE w:val="0"/>
              <w:autoSpaceDN w:val="0"/>
              <w:adjustRightInd w:val="0"/>
              <w:spacing w:line="240" w:lineRule="exact"/>
              <w:jc w:val="both"/>
              <w:rPr>
                <w:sz w:val="28"/>
                <w:szCs w:val="28"/>
                <w:lang w:eastAsia="en-US"/>
              </w:rPr>
            </w:pPr>
          </w:p>
        </w:tc>
        <w:tc>
          <w:tcPr>
            <w:tcW w:w="4927" w:type="dxa"/>
          </w:tcPr>
          <w:p w:rsidR="00A52695" w:rsidRPr="00B2210C" w:rsidRDefault="00A52695" w:rsidP="00F3345C">
            <w:pPr>
              <w:spacing w:line="240" w:lineRule="exact"/>
              <w:jc w:val="right"/>
              <w:rPr>
                <w:sz w:val="28"/>
                <w:szCs w:val="28"/>
                <w:lang w:eastAsia="en-US"/>
              </w:rPr>
            </w:pPr>
          </w:p>
        </w:tc>
        <w:tc>
          <w:tcPr>
            <w:tcW w:w="4927" w:type="dxa"/>
          </w:tcPr>
          <w:p w:rsidR="00A52695" w:rsidRPr="00B2210C" w:rsidRDefault="00A52695" w:rsidP="00F3345C">
            <w:pPr>
              <w:autoSpaceDE w:val="0"/>
              <w:autoSpaceDN w:val="0"/>
              <w:adjustRightInd w:val="0"/>
              <w:spacing w:line="240" w:lineRule="exact"/>
              <w:jc w:val="both"/>
              <w:rPr>
                <w:sz w:val="28"/>
                <w:szCs w:val="28"/>
              </w:rPr>
            </w:pPr>
          </w:p>
        </w:tc>
      </w:tr>
    </w:tbl>
    <w:p w:rsidR="00A52695" w:rsidRPr="00A57AA0" w:rsidRDefault="00A52695" w:rsidP="00F5305F">
      <w:pPr>
        <w:autoSpaceDE w:val="0"/>
        <w:autoSpaceDN w:val="0"/>
        <w:adjustRightInd w:val="0"/>
        <w:spacing w:before="480" w:line="360" w:lineRule="exact"/>
        <w:ind w:firstLine="709"/>
        <w:jc w:val="both"/>
        <w:rPr>
          <w:szCs w:val="28"/>
        </w:rPr>
      </w:pPr>
    </w:p>
    <w:sectPr w:rsidR="00A52695" w:rsidRPr="00A57AA0" w:rsidSect="00F5305F">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5D3553" w:rsidRPr="005D3553">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E7F54"/>
    <w:rsid w:val="001030A1"/>
    <w:rsid w:val="00131284"/>
    <w:rsid w:val="001316F8"/>
    <w:rsid w:val="001413F2"/>
    <w:rsid w:val="001456C5"/>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D3553"/>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33EDF"/>
    <w:rsid w:val="00A4456E"/>
    <w:rsid w:val="00A44D4A"/>
    <w:rsid w:val="00A52695"/>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287</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6</cp:revision>
  <cp:lastPrinted>2024-04-23T07:16:00Z</cp:lastPrinted>
  <dcterms:created xsi:type="dcterms:W3CDTF">2024-04-23T07:09:00Z</dcterms:created>
  <dcterms:modified xsi:type="dcterms:W3CDTF">2024-04-24T11:47:00Z</dcterms:modified>
</cp:coreProperties>
</file>